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81687E" w14:paraId="45E02D17" w14:textId="77777777" w:rsidTr="001107FD">
        <w:tc>
          <w:tcPr>
            <w:tcW w:w="1985" w:type="dxa"/>
          </w:tcPr>
          <w:p w14:paraId="0C6582B6" w14:textId="77777777" w:rsidR="0081687E" w:rsidRDefault="0081687E" w:rsidP="001107FD">
            <w:pPr>
              <w:jc w:val="center"/>
              <w:rPr>
                <w:rFonts w:ascii="Footlight MT Light" w:hAnsi="Footlight MT Light"/>
                <w:i/>
                <w:sz w:val="24"/>
                <w:szCs w:val="24"/>
                <w:lang w:val="id-ID"/>
              </w:rPr>
            </w:pPr>
            <w:r w:rsidRPr="00C9107F">
              <w:rPr>
                <w:rFonts w:ascii="Footlight MT Light" w:hAnsi="Footlight MT Light"/>
                <w:i/>
                <w:noProof/>
                <w:sz w:val="24"/>
                <w:szCs w:val="24"/>
              </w:rPr>
              <w:drawing>
                <wp:inline distT="0" distB="0" distL="0" distR="0" wp14:anchorId="6AEC8C36" wp14:editId="0FCBD69A">
                  <wp:extent cx="1080135" cy="1029335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38" cy="102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D5445BA" w14:textId="77777777" w:rsidR="0081687E" w:rsidRPr="008820FF" w:rsidRDefault="0081687E" w:rsidP="001107FD">
            <w:pPr>
              <w:ind w:left="-182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  <w:t>PEMERINTAH PROVINSI PAPUA</w:t>
            </w:r>
          </w:p>
          <w:p w14:paraId="1503C099" w14:textId="77777777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  <w:t>SEKRETARIAT DAERAH</w:t>
            </w:r>
          </w:p>
          <w:p w14:paraId="4C0060C2" w14:textId="63517E99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BIRO LAYANAN PENGADAAN BARANG</w:t>
            </w:r>
            <w:r w:rsidR="00321ABC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 xml:space="preserve"> </w:t>
            </w: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DAN JASA</w:t>
            </w:r>
          </w:p>
          <w:p w14:paraId="458CCEA3" w14:textId="77777777" w:rsidR="0081687E" w:rsidRPr="00C9107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8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73629">
              <w:rPr>
                <w:rFonts w:ascii="Maiandra GD" w:hAnsi="Maiandra GD"/>
                <w:b/>
                <w:color w:val="000000"/>
                <w:szCs w:val="28"/>
                <w:lang w:val="id-ID"/>
              </w:rPr>
              <w:t>Jln. Sao-Siu Dok II Bawah Jayapura</w:t>
            </w:r>
          </w:p>
        </w:tc>
      </w:tr>
    </w:tbl>
    <w:p w14:paraId="442E9815" w14:textId="77777777" w:rsidR="0081687E" w:rsidRPr="00C9107F" w:rsidRDefault="0081687E" w:rsidP="0081687E">
      <w:pPr>
        <w:jc w:val="center"/>
        <w:rPr>
          <w:rFonts w:ascii="Maiandra GD" w:hAnsi="Maiandra GD" w:cs="Arial"/>
          <w:b/>
          <w:color w:val="000000"/>
          <w:sz w:val="32"/>
          <w:szCs w:val="32"/>
          <w:lang w:val="id-ID"/>
        </w:rPr>
      </w:pPr>
      <w:r>
        <w:rPr>
          <w:rFonts w:ascii="Footlight MT Light" w:hAnsi="Footlight MT Light"/>
          <w:i/>
          <w:sz w:val="24"/>
          <w:szCs w:val="24"/>
          <w:lang w:val="id-ID"/>
        </w:rPr>
        <w:tab/>
      </w:r>
      <w:r>
        <w:rPr>
          <w:rFonts w:ascii="Matura MT Script Capitals" w:hAnsi="Matura MT Script Capital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837A" wp14:editId="54649545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5754370" cy="0"/>
                <wp:effectExtent l="40005" t="43815" r="47625" b="450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5pt" to="454.2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4A8D3778" w14:textId="77777777" w:rsidR="0081687E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</w:rPr>
      </w:pPr>
    </w:p>
    <w:p w14:paraId="2695C844" w14:textId="501BFF45" w:rsidR="0081687E" w:rsidRPr="00C503E3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 xml:space="preserve">Jayapura, </w:t>
      </w:r>
      <w:r w:rsidR="00075A7A">
        <w:rPr>
          <w:rFonts w:ascii="Tahoma" w:hAnsi="Tahoma" w:cs="Tahoma"/>
          <w:sz w:val="22"/>
          <w:szCs w:val="22"/>
          <w:lang w:val="id-ID"/>
        </w:rPr>
        <w:t xml:space="preserve">14 Juli </w:t>
      </w:r>
      <w:r w:rsidR="00321ABC">
        <w:rPr>
          <w:rFonts w:ascii="Tahoma" w:hAnsi="Tahoma" w:cs="Tahoma"/>
          <w:sz w:val="22"/>
          <w:szCs w:val="22"/>
          <w:lang w:val="id-ID"/>
        </w:rPr>
        <w:t>2018</w:t>
      </w:r>
    </w:p>
    <w:p w14:paraId="5B30B217" w14:textId="77777777" w:rsidR="0081687E" w:rsidRPr="00C503E3" w:rsidRDefault="0081687E" w:rsidP="0081687E">
      <w:pPr>
        <w:tabs>
          <w:tab w:val="left" w:pos="892"/>
          <w:tab w:val="left" w:pos="1097"/>
        </w:tabs>
        <w:rPr>
          <w:rFonts w:ascii="Tahoma" w:hAnsi="Tahoma" w:cs="Tahoma"/>
          <w:sz w:val="22"/>
          <w:szCs w:val="22"/>
          <w:lang w:val="id-ID"/>
        </w:rPr>
      </w:pPr>
    </w:p>
    <w:p w14:paraId="401AF675" w14:textId="35D55FB9" w:rsidR="00685601" w:rsidRPr="00685601" w:rsidRDefault="0081687E" w:rsidP="00685601">
      <w:pPr>
        <w:rPr>
          <w:rFonts w:ascii="Calibri" w:hAnsi="Calibri"/>
          <w:b/>
          <w:bCs/>
          <w:lang w:val="en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Nomor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="00075A7A" w:rsidRPr="00300522">
        <w:rPr>
          <w:rFonts w:ascii="Lucida Grande" w:hAnsi="Lucida Grande" w:cs="Lucida Grande"/>
          <w:color w:val="000000"/>
        </w:rPr>
        <w:t>05/KOPI ARABICA DOGIYAI/BLPBJ/ PAPUA/VII/2018</w:t>
      </w:r>
    </w:p>
    <w:p w14:paraId="42646F2C" w14:textId="6B8255C5" w:rsidR="0081687E" w:rsidRPr="00C503E3" w:rsidRDefault="0081687E" w:rsidP="00685601">
      <w:pPr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Lampiran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ab/>
        <w:t>: -</w:t>
      </w:r>
    </w:p>
    <w:p w14:paraId="2209D2D6" w14:textId="77777777" w:rsidR="0081687E" w:rsidRPr="00C503E3" w:rsidRDefault="0081687E" w:rsidP="0081687E">
      <w:pPr>
        <w:ind w:left="1701"/>
        <w:rPr>
          <w:rFonts w:ascii="Tahoma" w:hAnsi="Tahoma" w:cs="Tahoma"/>
          <w:sz w:val="22"/>
          <w:szCs w:val="22"/>
          <w:lang w:val="id-ID"/>
        </w:rPr>
      </w:pPr>
    </w:p>
    <w:p w14:paraId="6DEA2C23" w14:textId="77777777" w:rsidR="0081687E" w:rsidRPr="00C503E3" w:rsidRDefault="0081687E" w:rsidP="0081687E">
      <w:pPr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Kepada Yth.</w:t>
      </w:r>
    </w:p>
    <w:p w14:paraId="4BAC3718" w14:textId="77777777" w:rsidR="0081687E" w:rsidRPr="00C503E3" w:rsidRDefault="0081687E" w:rsidP="0081687E">
      <w:pPr>
        <w:rPr>
          <w:rFonts w:ascii="Tahoma" w:hAnsi="Tahoma" w:cs="Tahoma"/>
          <w:sz w:val="2"/>
          <w:szCs w:val="22"/>
          <w:lang w:val="id-ID"/>
        </w:rPr>
      </w:pPr>
    </w:p>
    <w:p w14:paraId="5D1CED28" w14:textId="77777777" w:rsidR="00075A7A" w:rsidRPr="00075A7A" w:rsidRDefault="00075A7A" w:rsidP="00576D65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CV. Tiga Berlian</w:t>
      </w:r>
    </w:p>
    <w:p w14:paraId="06B29B30" w14:textId="77777777" w:rsidR="00075A7A" w:rsidRPr="00075A7A" w:rsidRDefault="00075A7A" w:rsidP="00075A7A">
      <w:pPr>
        <w:pStyle w:val="ListParagraph"/>
        <w:spacing w:before="60"/>
        <w:ind w:left="426"/>
        <w:rPr>
          <w:rFonts w:ascii="Tahoma" w:hAnsi="Tahoma" w:cs="Tahoma"/>
          <w:sz w:val="22"/>
          <w:szCs w:val="22"/>
          <w:lang w:val="id-ID"/>
        </w:rPr>
      </w:pPr>
    </w:p>
    <w:p w14:paraId="4A0EFFD9" w14:textId="39C2F15F" w:rsidR="0081687E" w:rsidRPr="00EB3ECF" w:rsidRDefault="0081687E" w:rsidP="00075A7A">
      <w:pPr>
        <w:pStyle w:val="ListParagraph"/>
        <w:spacing w:before="60"/>
        <w:ind w:left="426"/>
        <w:rPr>
          <w:rFonts w:ascii="Tahoma" w:hAnsi="Tahoma" w:cs="Tahoma"/>
          <w:sz w:val="22"/>
          <w:szCs w:val="22"/>
          <w:lang w:val="id-ID"/>
        </w:rPr>
      </w:pPr>
      <w:r w:rsidRPr="00EB3ECF">
        <w:rPr>
          <w:rFonts w:ascii="Tahoma" w:hAnsi="Tahoma" w:cs="Tahoma"/>
          <w:sz w:val="22"/>
          <w:szCs w:val="22"/>
          <w:lang w:val="id-ID"/>
        </w:rPr>
        <w:t xml:space="preserve">di  </w:t>
      </w:r>
    </w:p>
    <w:p w14:paraId="3C7A0DCF" w14:textId="77777777" w:rsidR="0081687E" w:rsidRPr="00EB3ECF" w:rsidRDefault="0081687E" w:rsidP="0081687E">
      <w:pPr>
        <w:tabs>
          <w:tab w:val="left" w:pos="851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  <w:t>Tempat</w:t>
      </w:r>
    </w:p>
    <w:p w14:paraId="024270D6" w14:textId="77777777" w:rsidR="00685601" w:rsidRPr="00C503E3" w:rsidRDefault="00685601" w:rsidP="0081687E">
      <w:pPr>
        <w:rPr>
          <w:rFonts w:ascii="Tahoma" w:hAnsi="Tahoma" w:cs="Tahoma"/>
          <w:sz w:val="22"/>
          <w:szCs w:val="22"/>
          <w:lang w:val="id-ID"/>
        </w:rPr>
      </w:pPr>
    </w:p>
    <w:p w14:paraId="73E429E5" w14:textId="358C3878" w:rsidR="0081687E" w:rsidRDefault="000906A2" w:rsidP="00075A7A">
      <w:pPr>
        <w:pStyle w:val="Heading3"/>
        <w:ind w:left="1134" w:hanging="1134"/>
        <w:jc w:val="both"/>
        <w:rPr>
          <w:rFonts w:ascii="Lucida Grande" w:hAnsi="Lucida Grande" w:cs="Lucida Grande"/>
          <w:color w:val="000000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  <w:lang w:val="id-ID"/>
        </w:rPr>
        <w:t>Perihal</w:t>
      </w:r>
      <w:r w:rsidR="0081687E" w:rsidRPr="00321ABC">
        <w:rPr>
          <w:rFonts w:ascii="Tahoma" w:hAnsi="Tahoma" w:cs="Tahoma"/>
          <w:sz w:val="22"/>
          <w:szCs w:val="22"/>
          <w:u w:val="none"/>
          <w:lang w:val="id-ID"/>
        </w:rPr>
        <w:t xml:space="preserve">: </w:t>
      </w:r>
      <w:r w:rsidR="0081687E" w:rsidRPr="00321ABC">
        <w:rPr>
          <w:rFonts w:ascii="Tahoma" w:hAnsi="Tahoma" w:cs="Tahoma"/>
          <w:sz w:val="22"/>
          <w:szCs w:val="22"/>
          <w:u w:val="none"/>
          <w:lang w:val="id-ID"/>
        </w:rPr>
        <w:tab/>
      </w:r>
      <w:r w:rsidR="0081687E" w:rsidRPr="00075A7A">
        <w:rPr>
          <w:rFonts w:ascii="Tahoma" w:hAnsi="Tahoma" w:cs="Tahoma"/>
          <w:sz w:val="22"/>
          <w:szCs w:val="22"/>
          <w:u w:val="none"/>
          <w:lang w:val="id-ID"/>
        </w:rPr>
        <w:t xml:space="preserve">Undangan </w:t>
      </w:r>
      <w:r w:rsidR="00321ABC" w:rsidRPr="00075A7A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81687E" w:rsidRPr="00075A7A">
        <w:rPr>
          <w:rFonts w:ascii="Tahoma" w:hAnsi="Tahoma" w:cs="Tahoma"/>
          <w:sz w:val="22"/>
          <w:szCs w:val="22"/>
          <w:u w:val="none"/>
        </w:rPr>
        <w:t xml:space="preserve">Pembuktian </w:t>
      </w:r>
      <w:r w:rsidR="00321ABC" w:rsidRPr="00075A7A">
        <w:rPr>
          <w:rFonts w:ascii="Tahoma" w:hAnsi="Tahoma" w:cs="Tahoma"/>
          <w:sz w:val="22"/>
          <w:szCs w:val="22"/>
          <w:u w:val="none"/>
        </w:rPr>
        <w:t xml:space="preserve"> </w:t>
      </w:r>
      <w:r w:rsidR="0081687E" w:rsidRPr="00075A7A">
        <w:rPr>
          <w:rFonts w:ascii="Tahoma" w:hAnsi="Tahoma" w:cs="Tahoma"/>
          <w:sz w:val="22"/>
          <w:szCs w:val="22"/>
          <w:u w:val="none"/>
        </w:rPr>
        <w:t>Kualifikasi</w:t>
      </w:r>
      <w:r w:rsidR="0081687E" w:rsidRPr="00075A7A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321ABC" w:rsidRPr="00075A7A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81687E" w:rsidRPr="00075A7A">
        <w:rPr>
          <w:rFonts w:ascii="Tahoma" w:hAnsi="Tahoma" w:cs="Tahoma"/>
          <w:sz w:val="22"/>
          <w:szCs w:val="22"/>
          <w:u w:val="none"/>
          <w:lang w:val="id-ID"/>
        </w:rPr>
        <w:t xml:space="preserve">Pekerjaan </w:t>
      </w:r>
      <w:r w:rsidR="00321ABC" w:rsidRPr="00075A7A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075A7A" w:rsidRPr="00075A7A">
        <w:rPr>
          <w:rFonts w:ascii="Tahoma" w:hAnsi="Tahoma" w:cs="Lucida Grande"/>
          <w:color w:val="000000"/>
          <w:sz w:val="22"/>
          <w:szCs w:val="22"/>
          <w:u w:val="none"/>
        </w:rPr>
        <w:t>Pengadaan Benih/Bibit Kopi Arabika Sebanyak 100.000 Btg Untuk Kegiatan Perluasan Tanaman Kopi Arabika di Kabupaten Dogiyai 100 Ha</w:t>
      </w:r>
      <w:r w:rsidR="00075A7A">
        <w:rPr>
          <w:rFonts w:ascii="Lucida Grande" w:hAnsi="Lucida Grande" w:cs="Lucida Grande"/>
          <w:color w:val="000000"/>
          <w:sz w:val="22"/>
          <w:szCs w:val="22"/>
          <w:u w:val="none"/>
        </w:rPr>
        <w:t>.</w:t>
      </w:r>
    </w:p>
    <w:p w14:paraId="04E08CF5" w14:textId="77777777" w:rsidR="00075A7A" w:rsidRPr="00075A7A" w:rsidRDefault="00075A7A" w:rsidP="00075A7A"/>
    <w:p w14:paraId="13282816" w14:textId="7F0A8490" w:rsidR="0081687E" w:rsidRPr="00075A7A" w:rsidRDefault="0081687E" w:rsidP="00075A7A">
      <w:pPr>
        <w:pStyle w:val="Heading3"/>
        <w:jc w:val="both"/>
        <w:rPr>
          <w:rFonts w:ascii="Lucida Grande" w:hAnsi="Lucida Grande" w:cs="Lucida Grande"/>
          <w:color w:val="000000"/>
          <w:sz w:val="22"/>
          <w:szCs w:val="22"/>
          <w:u w:val="none"/>
        </w:rPr>
      </w:pPr>
      <w:r w:rsidRPr="00075A7A">
        <w:rPr>
          <w:rFonts w:ascii="Tahoma" w:hAnsi="Tahoma" w:cs="Tahoma"/>
          <w:b w:val="0"/>
          <w:sz w:val="22"/>
          <w:szCs w:val="22"/>
          <w:u w:val="none"/>
          <w:lang w:val="id-ID"/>
        </w:rPr>
        <w:t>Sehubungan dengan telah dilakukannya Evaluasi Dokumen Kualifikasi</w:t>
      </w:r>
      <w:r w:rsidR="00075A7A" w:rsidRPr="00075A7A">
        <w:rPr>
          <w:rFonts w:ascii="Tahoma" w:hAnsi="Tahoma" w:cs="Tahoma"/>
          <w:b w:val="0"/>
          <w:sz w:val="22"/>
          <w:szCs w:val="22"/>
          <w:u w:val="none"/>
          <w:lang w:val="id-ID"/>
        </w:rPr>
        <w:t xml:space="preserve"> Paket </w:t>
      </w:r>
      <w:r w:rsidR="000906A2" w:rsidRPr="00075A7A">
        <w:rPr>
          <w:rFonts w:ascii="Tahoma" w:hAnsi="Tahoma" w:cs="Tahoma"/>
          <w:b w:val="0"/>
          <w:sz w:val="22"/>
          <w:szCs w:val="22"/>
          <w:u w:val="none"/>
          <w:lang w:val="id-ID"/>
        </w:rPr>
        <w:t xml:space="preserve">Pekerjaan </w:t>
      </w:r>
      <w:r w:rsidR="00075A7A" w:rsidRPr="00075A7A">
        <w:rPr>
          <w:rFonts w:ascii="Tahoma" w:hAnsi="Tahoma" w:cs="Lucida Grande"/>
          <w:b w:val="0"/>
          <w:color w:val="000000"/>
          <w:sz w:val="22"/>
          <w:szCs w:val="22"/>
          <w:u w:val="none"/>
        </w:rPr>
        <w:t>Pengadaan Benih/Bibit Kopi Arabika Sebanyak 100.000 Btg Untuk Kegiatan Perluasan Tanaman Kopi Arabika di Kabupaten Dogiyai 100 Ha</w:t>
      </w:r>
      <w:r w:rsidR="00DA3B8E" w:rsidRPr="00075A7A">
        <w:rPr>
          <w:rFonts w:ascii="Tahoma" w:hAnsi="Tahoma"/>
          <w:b w:val="0"/>
          <w:sz w:val="22"/>
          <w:szCs w:val="22"/>
          <w:u w:val="none"/>
        </w:rPr>
        <w:t xml:space="preserve"> </w:t>
      </w:r>
      <w:r w:rsidRPr="00075A7A">
        <w:rPr>
          <w:rFonts w:ascii="Tahoma" w:hAnsi="Tahoma" w:cs="Tahoma"/>
          <w:b w:val="0"/>
          <w:bCs/>
          <w:sz w:val="22"/>
          <w:u w:val="none"/>
          <w:lang w:val="id-ID"/>
        </w:rPr>
        <w:t>Kode Lelang</w:t>
      </w:r>
      <w:r w:rsidR="000906A2" w:rsidRPr="00075A7A">
        <w:rPr>
          <w:rFonts w:ascii="Tahoma" w:hAnsi="Tahoma"/>
          <w:b w:val="0"/>
          <w:bCs/>
          <w:color w:val="333333"/>
          <w:sz w:val="22"/>
          <w:szCs w:val="22"/>
          <w:u w:val="none"/>
          <w:lang w:val="en-ID"/>
        </w:rPr>
        <w:t xml:space="preserve"> </w:t>
      </w:r>
      <w:r w:rsidR="00075A7A" w:rsidRPr="00075A7A">
        <w:rPr>
          <w:rFonts w:ascii="Lucida Grande" w:hAnsi="Lucida Grande" w:cs="Lucida Grande"/>
          <w:b w:val="0"/>
          <w:color w:val="000000"/>
          <w:sz w:val="22"/>
          <w:szCs w:val="22"/>
          <w:u w:val="none"/>
        </w:rPr>
        <w:t>4791041</w:t>
      </w:r>
      <w:r w:rsidR="00075A7A" w:rsidRPr="00075A7A">
        <w:rPr>
          <w:rFonts w:ascii="Lucida Grande" w:hAnsi="Lucida Grande" w:cs="Lucida Grande"/>
          <w:b w:val="0"/>
          <w:color w:val="000000"/>
          <w:u w:val="none"/>
        </w:rPr>
        <w:t>,</w:t>
      </w:r>
      <w:r w:rsidR="00321ABC" w:rsidRPr="00075A7A">
        <w:rPr>
          <w:rFonts w:ascii="Tahoma" w:hAnsi="Tahoma" w:cs="Tahoma"/>
          <w:b w:val="0"/>
          <w:bCs/>
          <w:sz w:val="22"/>
          <w:szCs w:val="22"/>
          <w:u w:val="none"/>
        </w:rPr>
        <w:t xml:space="preserve"> </w:t>
      </w:r>
      <w:r w:rsidRPr="00075A7A">
        <w:rPr>
          <w:rFonts w:ascii="Tahoma" w:hAnsi="Tahoma" w:cs="Tahoma"/>
          <w:b w:val="0"/>
          <w:sz w:val="22"/>
          <w:szCs w:val="22"/>
          <w:u w:val="none"/>
          <w:lang w:val="id-ID"/>
        </w:rPr>
        <w:t>maka dengan ini Pokja BLPBJ Provinsi Papua mengundang Saudara untuk dapat mengh</w:t>
      </w:r>
      <w:bookmarkStart w:id="0" w:name="_GoBack"/>
      <w:bookmarkEnd w:id="0"/>
      <w:r w:rsidRPr="00075A7A">
        <w:rPr>
          <w:rFonts w:ascii="Tahoma" w:hAnsi="Tahoma" w:cs="Tahoma"/>
          <w:b w:val="0"/>
          <w:sz w:val="22"/>
          <w:szCs w:val="22"/>
          <w:u w:val="none"/>
          <w:lang w:val="id-ID"/>
        </w:rPr>
        <w:t>adiri Pembuktian Kualifikasi yang akan dilaksanakan pada</w:t>
      </w:r>
      <w:r w:rsidRPr="00075A7A">
        <w:rPr>
          <w:rFonts w:ascii="Tahoma" w:hAnsi="Tahoma" w:cs="Tahoma"/>
          <w:sz w:val="22"/>
          <w:szCs w:val="22"/>
          <w:u w:val="none"/>
          <w:lang w:val="id-ID"/>
        </w:rPr>
        <w:t xml:space="preserve"> :</w:t>
      </w:r>
    </w:p>
    <w:p w14:paraId="5651E3FE" w14:textId="77777777" w:rsidR="00411BB8" w:rsidRDefault="00411BB8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Helvetica Neue" w:hAnsi="Helvetica Neue"/>
          <w:b/>
          <w:bCs/>
          <w:color w:val="333333"/>
          <w:sz w:val="18"/>
          <w:szCs w:val="18"/>
          <w:lang w:val="en-ID"/>
        </w:rPr>
      </w:pPr>
    </w:p>
    <w:p w14:paraId="5861D20F" w14:textId="1E06D2EF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</w:rPr>
      </w:pPr>
      <w:r w:rsidRPr="00C503E3">
        <w:rPr>
          <w:rFonts w:ascii="Tahoma" w:hAnsi="Tahoma" w:cs="Tahoma"/>
          <w:sz w:val="22"/>
          <w:szCs w:val="22"/>
          <w:lang w:val="id-ID"/>
        </w:rPr>
        <w:t>Hari/Tanggal</w:t>
      </w:r>
      <w:r w:rsidRPr="00C503E3">
        <w:rPr>
          <w:rFonts w:ascii="Tahoma" w:hAnsi="Tahoma" w:cs="Tahoma"/>
          <w:sz w:val="22"/>
          <w:szCs w:val="22"/>
          <w:lang w:val="id-ID"/>
        </w:rPr>
        <w:tab/>
        <w:t>:</w:t>
      </w:r>
      <w:r w:rsidRPr="00C503E3">
        <w:rPr>
          <w:rFonts w:ascii="Tahoma" w:hAnsi="Tahoma" w:cs="Tahoma"/>
          <w:sz w:val="22"/>
          <w:szCs w:val="22"/>
        </w:rPr>
        <w:tab/>
      </w:r>
      <w:r w:rsidR="00075A7A">
        <w:rPr>
          <w:rFonts w:ascii="Tahoma" w:hAnsi="Tahoma" w:cs="Tahoma"/>
          <w:sz w:val="22"/>
          <w:szCs w:val="22"/>
        </w:rPr>
        <w:t>Senin</w:t>
      </w:r>
      <w:r w:rsidR="00075A7A">
        <w:rPr>
          <w:rFonts w:ascii="Tahoma" w:hAnsi="Tahoma" w:cs="Tahoma"/>
          <w:sz w:val="22"/>
          <w:szCs w:val="22"/>
          <w:lang w:val="id-ID"/>
        </w:rPr>
        <w:t>, 16 Juli</w:t>
      </w:r>
      <w:r w:rsidR="00DA3B8E">
        <w:rPr>
          <w:rFonts w:ascii="Tahoma" w:hAnsi="Tahoma" w:cs="Tahoma"/>
          <w:sz w:val="22"/>
          <w:szCs w:val="22"/>
          <w:lang w:val="id-ID"/>
        </w:rPr>
        <w:t xml:space="preserve"> </w:t>
      </w:r>
      <w:r w:rsidR="00321ABC">
        <w:rPr>
          <w:rFonts w:ascii="Tahoma" w:hAnsi="Tahoma" w:cs="Tahoma"/>
          <w:sz w:val="22"/>
          <w:szCs w:val="22"/>
          <w:lang w:val="id-ID"/>
        </w:rPr>
        <w:t>2018</w:t>
      </w:r>
    </w:p>
    <w:p w14:paraId="3BC45CD8" w14:textId="354A0D35" w:rsidR="0081687E" w:rsidRPr="004468FB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Pukul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503E3">
        <w:rPr>
          <w:rFonts w:ascii="Tahoma" w:hAnsi="Tahoma" w:cs="Tahoma"/>
          <w:sz w:val="22"/>
          <w:szCs w:val="22"/>
        </w:rPr>
        <w:tab/>
      </w:r>
      <w:r w:rsidR="007C3005">
        <w:rPr>
          <w:rFonts w:ascii="Tahoma" w:hAnsi="Tahoma" w:cs="Tahoma"/>
          <w:color w:val="000000" w:themeColor="text1"/>
          <w:sz w:val="22"/>
          <w:szCs w:val="22"/>
        </w:rPr>
        <w:t>09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.00 s/d </w:t>
      </w:r>
      <w:r w:rsidR="00686069">
        <w:rPr>
          <w:rFonts w:ascii="Tahoma" w:hAnsi="Tahoma" w:cs="Tahoma"/>
          <w:color w:val="000000" w:themeColor="text1"/>
          <w:sz w:val="22"/>
          <w:szCs w:val="22"/>
        </w:rPr>
        <w:t>13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>.0</w:t>
      </w:r>
      <w:r w:rsidRPr="004468FB">
        <w:rPr>
          <w:rFonts w:ascii="Tahoma" w:hAnsi="Tahoma" w:cs="Tahoma"/>
          <w:color w:val="000000" w:themeColor="text1"/>
          <w:sz w:val="22"/>
          <w:szCs w:val="22"/>
        </w:rPr>
        <w:t>0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 WIT </w:t>
      </w:r>
    </w:p>
    <w:p w14:paraId="772AAAAC" w14:textId="77777777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Tempat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Ruang Pembuktian </w:t>
      </w:r>
      <w:r>
        <w:rPr>
          <w:rFonts w:ascii="Tahoma" w:hAnsi="Tahoma" w:cs="Tahoma"/>
          <w:sz w:val="22"/>
          <w:szCs w:val="22"/>
          <w:lang w:val="id-ID"/>
        </w:rPr>
        <w:t xml:space="preserve">Kualifikasi Biro </w:t>
      </w:r>
      <w:r w:rsidRPr="00C503E3">
        <w:rPr>
          <w:rFonts w:ascii="Tahoma" w:hAnsi="Tahoma" w:cs="Tahoma"/>
          <w:sz w:val="22"/>
          <w:szCs w:val="22"/>
          <w:lang w:val="id-ID"/>
        </w:rPr>
        <w:t>Layanan Pengadaan</w:t>
      </w:r>
      <w:r>
        <w:rPr>
          <w:rFonts w:ascii="Tahoma" w:hAnsi="Tahoma" w:cs="Tahoma"/>
          <w:sz w:val="22"/>
          <w:szCs w:val="22"/>
          <w:lang w:val="id-ID"/>
        </w:rPr>
        <w:t xml:space="preserve"> Barang dan Jasa</w:t>
      </w:r>
      <w:r w:rsidRPr="00C503E3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BLPBJ</w:t>
      </w:r>
      <w:r w:rsidRPr="00C503E3">
        <w:rPr>
          <w:rFonts w:ascii="Tahoma" w:hAnsi="Tahoma" w:cs="Tahoma"/>
          <w:sz w:val="22"/>
          <w:szCs w:val="22"/>
        </w:rPr>
        <w:t xml:space="preserve">) </w:t>
      </w:r>
      <w:r w:rsidRPr="00C503E3">
        <w:rPr>
          <w:rFonts w:ascii="Tahoma" w:hAnsi="Tahoma" w:cs="Tahoma"/>
          <w:sz w:val="22"/>
          <w:szCs w:val="22"/>
          <w:lang w:val="id-ID"/>
        </w:rPr>
        <w:t>Provinsi Papua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Jl. Soa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Siu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Dok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II Jayapura</w:t>
      </w:r>
    </w:p>
    <w:p w14:paraId="3AE29161" w14:textId="77777777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</w:p>
    <w:p w14:paraId="333AE518" w14:textId="77777777" w:rsidR="00544447" w:rsidRPr="00F67A46" w:rsidRDefault="00544447" w:rsidP="001107F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Terkait dengan kegiatan tersebut, diharapkan agar memenuhi ketentuan sebagai berikut : </w:t>
      </w:r>
    </w:p>
    <w:p w14:paraId="75738C7A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 xml:space="preserve">Saudara atau yang diberi kuasa membawa semua dokumen kualifikasi yang “ASLI”/ legalisir instansi yang terkait (Untuk diperlihatkan) dan rekamannya (Untuk diserahkan) beserta lampiran – lampirannya sesuai dengan isian tabel kualifikasi yang di </w:t>
      </w:r>
      <w:r w:rsidRPr="003C2E2B">
        <w:rPr>
          <w:rFonts w:ascii="Times" w:eastAsiaTheme="minorEastAsia" w:hAnsi="Times" w:cs="Times"/>
          <w:b/>
          <w:color w:val="000000"/>
          <w:sz w:val="24"/>
          <w:szCs w:val="24"/>
        </w:rPr>
        <w:t>upload</w:t>
      </w:r>
      <w:r w:rsidRPr="001107FD">
        <w:rPr>
          <w:rFonts w:ascii="Times" w:eastAsiaTheme="minorEastAsia" w:hAnsi="Times" w:cs="Times"/>
          <w:color w:val="000000"/>
          <w:sz w:val="22"/>
          <w:szCs w:val="22"/>
        </w:rPr>
        <w:t xml:space="preserve">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di  SPSE untuk ditunjukkan dan diperiksa oleh Pokja tentang kebenaran dokumen anda.  </w:t>
      </w:r>
    </w:p>
    <w:p w14:paraId="6CE11E73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Untuk pengalaman pekerjaan perusahaan diharapkan membawa bukti Kontrak Asli dan  Berita Acara Selesai Pekerjaan.  </w:t>
      </w:r>
    </w:p>
    <w:p w14:paraId="135A24FB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Pembuktian kualifikasi dapat diwakilkan dengan membawa surat kuasa dari Direktur  Utama/Pimpinan Perusahaan atau Kepala Cabang dan Kartu Pengenal (KTP).  </w:t>
      </w:r>
    </w:p>
    <w:p w14:paraId="044966C3" w14:textId="446C1F20" w:rsidR="00544447" w:rsidRPr="001107FD" w:rsidRDefault="00544447" w:rsidP="003C2E2B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93" w:line="360" w:lineRule="atLeast"/>
        <w:ind w:left="142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Ketidakhadiran sesuai dengan jadwal tersebut ATAU tidak dapat memperlihatkan data asli/legalisir oleh instansi terkait maka perusahaan saudara dinyatakan GUGUR serta dinyatakan TIDAK MEMENUHI SYARAT untuk diusulkan</w:t>
      </w:r>
      <w:r w:rsidR="001107FD">
        <w:rPr>
          <w:rFonts w:ascii="Tahoma" w:eastAsiaTheme="minorEastAsia" w:hAnsi="Tahoma" w:cs="Tahoma"/>
          <w:color w:val="000000"/>
          <w:sz w:val="22"/>
          <w:szCs w:val="22"/>
        </w:rPr>
        <w:t xml:space="preserve"> sebagai calon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 xml:space="preserve">penyedia </w:t>
      </w:r>
      <w:r w:rsidR="00075A7A">
        <w:rPr>
          <w:rFonts w:ascii="Tahoma" w:eastAsiaTheme="minorEastAsia" w:hAnsi="Tahoma" w:cs="Tahoma"/>
          <w:color w:val="000000"/>
          <w:sz w:val="22"/>
          <w:szCs w:val="22"/>
        </w:rPr>
        <w:t xml:space="preserve">barang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tersebut diatas.  </w:t>
      </w:r>
    </w:p>
    <w:p w14:paraId="4C3EB642" w14:textId="05BA3796" w:rsidR="0081687E" w:rsidRPr="003C2E2B" w:rsidRDefault="00544447" w:rsidP="003C2E2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Demikian pemberitahuan </w:t>
      </w:r>
      <w:r w:rsidR="00F67A46">
        <w:rPr>
          <w:rFonts w:ascii="Tahoma" w:eastAsiaTheme="minorEastAsia" w:hAnsi="Tahoma" w:cs="Tahoma"/>
          <w:color w:val="000000"/>
          <w:sz w:val="22"/>
          <w:szCs w:val="22"/>
        </w:rPr>
        <w:t>kami atas perhatiannya disampaikan</w:t>
      </w: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 terima kasih.</w:t>
      </w:r>
    </w:p>
    <w:p w14:paraId="1CE2CF15" w14:textId="77777777" w:rsidR="0081687E" w:rsidRPr="00C503E3" w:rsidRDefault="0081687E" w:rsidP="0081687E">
      <w:pPr>
        <w:tabs>
          <w:tab w:val="left" w:pos="6237"/>
          <w:tab w:val="left" w:pos="7650"/>
        </w:tabs>
        <w:ind w:right="866"/>
        <w:rPr>
          <w:rFonts w:ascii="Tahoma" w:hAnsi="Tahoma" w:cs="Tahoma"/>
          <w:sz w:val="22"/>
          <w:szCs w:val="22"/>
        </w:rPr>
      </w:pPr>
    </w:p>
    <w:p w14:paraId="5B691F8F" w14:textId="53F3278B" w:rsidR="00724E48" w:rsidRPr="003C2E2B" w:rsidRDefault="0081687E" w:rsidP="003C2E2B">
      <w:pPr>
        <w:ind w:left="3600" w:right="51"/>
        <w:jc w:val="center"/>
        <w:rPr>
          <w:rFonts w:ascii="Arial" w:hAnsi="Arial" w:cs="Arial"/>
          <w:sz w:val="22"/>
          <w:szCs w:val="22"/>
          <w:lang w:eastAsia="id-ID"/>
        </w:rPr>
      </w:pPr>
      <w:r w:rsidRPr="00C503E3">
        <w:rPr>
          <w:rFonts w:ascii="Tahoma" w:hAnsi="Tahoma" w:cs="Tahoma"/>
          <w:sz w:val="22"/>
          <w:szCs w:val="22"/>
          <w:lang w:val="id-ID" w:eastAsia="id-ID"/>
        </w:rPr>
        <w:t xml:space="preserve">POKJA </w:t>
      </w:r>
      <w:r>
        <w:rPr>
          <w:rFonts w:ascii="Tahoma" w:hAnsi="Tahoma" w:cs="Tahoma"/>
          <w:sz w:val="22"/>
          <w:szCs w:val="22"/>
          <w:lang w:val="id-ID" w:eastAsia="id-ID"/>
        </w:rPr>
        <w:t xml:space="preserve">BLPBJ </w:t>
      </w:r>
      <w:r w:rsidRPr="00C503E3">
        <w:rPr>
          <w:rFonts w:ascii="Tahoma" w:hAnsi="Tahoma" w:cs="Tahoma"/>
          <w:sz w:val="22"/>
          <w:szCs w:val="22"/>
          <w:lang w:val="id-ID" w:eastAsia="id-ID"/>
        </w:rPr>
        <w:t>PROVINSI PAPUA</w:t>
      </w:r>
    </w:p>
    <w:sectPr w:rsidR="00724E48" w:rsidRPr="003C2E2B" w:rsidSect="003C2E2B">
      <w:pgSz w:w="12240" w:h="20160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1AED"/>
    <w:multiLevelType w:val="hybridMultilevel"/>
    <w:tmpl w:val="62EC71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2A0D61"/>
    <w:multiLevelType w:val="hybridMultilevel"/>
    <w:tmpl w:val="369A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E"/>
    <w:rsid w:val="00075A7A"/>
    <w:rsid w:val="00085DE4"/>
    <w:rsid w:val="000906A2"/>
    <w:rsid w:val="000C0E80"/>
    <w:rsid w:val="001107FD"/>
    <w:rsid w:val="00321ABC"/>
    <w:rsid w:val="003C2E2B"/>
    <w:rsid w:val="00411BB8"/>
    <w:rsid w:val="00444527"/>
    <w:rsid w:val="00544447"/>
    <w:rsid w:val="00564A72"/>
    <w:rsid w:val="00576D65"/>
    <w:rsid w:val="005A62D5"/>
    <w:rsid w:val="00685601"/>
    <w:rsid w:val="00686069"/>
    <w:rsid w:val="00724E48"/>
    <w:rsid w:val="00772D0B"/>
    <w:rsid w:val="007C3005"/>
    <w:rsid w:val="0081687E"/>
    <w:rsid w:val="00AC5C63"/>
    <w:rsid w:val="00B87251"/>
    <w:rsid w:val="00C12548"/>
    <w:rsid w:val="00C33E1F"/>
    <w:rsid w:val="00CE1914"/>
    <w:rsid w:val="00DA3B8E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41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</Words>
  <Characters>1768</Characters>
  <Application>Microsoft Macintosh Word</Application>
  <DocSecurity>0</DocSecurity>
  <Lines>14</Lines>
  <Paragraphs>4</Paragraphs>
  <ScaleCrop>false</ScaleCrop>
  <Company>RAPOPO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22</cp:revision>
  <dcterms:created xsi:type="dcterms:W3CDTF">2017-06-07T07:15:00Z</dcterms:created>
  <dcterms:modified xsi:type="dcterms:W3CDTF">2018-07-15T06:05:00Z</dcterms:modified>
</cp:coreProperties>
</file>